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10" w:rsidRDefault="00862EAB" w:rsidP="00276725">
      <w:pPr>
        <w:spacing w:after="240" w:line="225" w:lineRule="atLeast"/>
        <w:rPr>
          <w:rFonts w:ascii="Tahoma" w:hAnsi="Tahoma" w:cs="Tahoma"/>
          <w:color w:val="000000"/>
          <w:sz w:val="20"/>
          <w:szCs w:val="20"/>
          <w:shd w:val="clear" w:color="auto" w:fill="FFFFFF"/>
        </w:rPr>
      </w:pPr>
      <w:r>
        <w:rPr>
          <w:noProof/>
        </w:rPr>
        <w:drawing>
          <wp:anchor distT="0" distB="0" distL="114300" distR="114300" simplePos="0" relativeHeight="251657728" behindDoc="0" locked="0" layoutInCell="1" allowOverlap="1">
            <wp:simplePos x="0" y="0"/>
            <wp:positionH relativeFrom="column">
              <wp:posOffset>-542925</wp:posOffset>
            </wp:positionH>
            <wp:positionV relativeFrom="paragraph">
              <wp:posOffset>-438150</wp:posOffset>
            </wp:positionV>
            <wp:extent cx="6172200" cy="1114425"/>
            <wp:effectExtent l="19050" t="0" r="0" b="0"/>
            <wp:wrapNone/>
            <wp:docPr id="2" name="Εικόνα 2" descr="EPISTOLOXARTO_GI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STOLOXARTO_GIA WORD"/>
                    <pic:cNvPicPr>
                      <a:picLocks noChangeAspect="1" noChangeArrowheads="1"/>
                    </pic:cNvPicPr>
                  </pic:nvPicPr>
                  <pic:blipFill>
                    <a:blip r:embed="rId4" cstate="print"/>
                    <a:srcRect/>
                    <a:stretch>
                      <a:fillRect/>
                    </a:stretch>
                  </pic:blipFill>
                  <pic:spPr bwMode="auto">
                    <a:xfrm>
                      <a:off x="0" y="0"/>
                      <a:ext cx="6172200" cy="1114425"/>
                    </a:xfrm>
                    <a:prstGeom prst="rect">
                      <a:avLst/>
                    </a:prstGeom>
                    <a:noFill/>
                    <a:ln w="9525">
                      <a:noFill/>
                      <a:miter lim="800000"/>
                      <a:headEnd/>
                      <a:tailEnd/>
                    </a:ln>
                  </pic:spPr>
                </pic:pic>
              </a:graphicData>
            </a:graphic>
          </wp:anchor>
        </w:drawing>
      </w:r>
    </w:p>
    <w:p w:rsidR="00883D10" w:rsidRPr="00883D10" w:rsidRDefault="00883D10" w:rsidP="00276725">
      <w:pPr>
        <w:spacing w:after="240" w:line="225" w:lineRule="atLeast"/>
        <w:rPr>
          <w:rFonts w:ascii="Tahoma" w:hAnsi="Tahoma" w:cs="Tahoma"/>
          <w:b/>
          <w:color w:val="000000"/>
          <w:shd w:val="clear" w:color="auto" w:fill="FFFFFF"/>
        </w:rPr>
      </w:pPr>
      <w:r w:rsidRPr="00883D10">
        <w:rPr>
          <w:rFonts w:ascii="Tahoma" w:hAnsi="Tahoma" w:cs="Tahoma"/>
          <w:b/>
          <w:color w:val="000000"/>
          <w:shd w:val="clear" w:color="auto" w:fill="FFFFFF"/>
        </w:rPr>
        <w:t xml:space="preserve">                     </w:t>
      </w:r>
      <w:r>
        <w:rPr>
          <w:rFonts w:ascii="Tahoma" w:hAnsi="Tahoma" w:cs="Tahoma"/>
          <w:b/>
          <w:color w:val="000000"/>
          <w:shd w:val="clear" w:color="auto" w:fill="FFFFFF"/>
        </w:rPr>
        <w:t xml:space="preserve">                     </w:t>
      </w:r>
      <w:r w:rsidRPr="00883D10">
        <w:rPr>
          <w:rFonts w:ascii="Tahoma" w:hAnsi="Tahoma" w:cs="Tahoma"/>
          <w:b/>
          <w:color w:val="000000"/>
          <w:shd w:val="clear" w:color="auto" w:fill="FFFFFF"/>
        </w:rPr>
        <w:t xml:space="preserve">   ΔΕΛΤΙΟ ΤΥΠΟΥ </w:t>
      </w:r>
    </w:p>
    <w:p w:rsidR="00855A37" w:rsidRDefault="00883D10" w:rsidP="00276725">
      <w:pPr>
        <w:spacing w:after="240" w:line="225" w:lineRule="atLeast"/>
        <w:rPr>
          <w:rFonts w:ascii="Tahoma" w:hAnsi="Tahoma" w:cs="Tahoma"/>
          <w:b/>
          <w:color w:val="000000"/>
          <w:shd w:val="clear" w:color="auto" w:fill="FFFFFF"/>
        </w:rPr>
      </w:pPr>
      <w:r w:rsidRPr="00883D10">
        <w:rPr>
          <w:rFonts w:ascii="Tahoma" w:hAnsi="Tahoma" w:cs="Tahoma"/>
          <w:b/>
          <w:color w:val="000000"/>
          <w:shd w:val="clear" w:color="auto" w:fill="FFFFFF"/>
        </w:rPr>
        <w:t xml:space="preserve">                            </w:t>
      </w:r>
      <w:r>
        <w:rPr>
          <w:rFonts w:ascii="Tahoma" w:hAnsi="Tahoma" w:cs="Tahoma"/>
          <w:b/>
          <w:color w:val="000000"/>
          <w:shd w:val="clear" w:color="auto" w:fill="FFFFFF"/>
        </w:rPr>
        <w:t xml:space="preserve">                  </w:t>
      </w:r>
      <w:r w:rsidRPr="00883D10">
        <w:rPr>
          <w:rFonts w:ascii="Tahoma" w:hAnsi="Tahoma" w:cs="Tahoma"/>
          <w:b/>
          <w:color w:val="000000"/>
          <w:shd w:val="clear" w:color="auto" w:fill="FFFFFF"/>
        </w:rPr>
        <w:t>18/12/2013</w:t>
      </w:r>
    </w:p>
    <w:p w:rsidR="00855A37" w:rsidRDefault="00883D10" w:rsidP="00855A37">
      <w:pPr>
        <w:spacing w:after="240" w:line="225" w:lineRule="atLeast"/>
        <w:jc w:val="center"/>
        <w:rPr>
          <w:rFonts w:ascii="Tahoma" w:hAnsi="Tahoma" w:cs="Tahoma"/>
          <w:b/>
          <w:color w:val="000000"/>
          <w:shd w:val="clear" w:color="auto" w:fill="FFFFFF"/>
        </w:rPr>
      </w:pPr>
      <w:r w:rsidRPr="00883D10">
        <w:rPr>
          <w:rFonts w:ascii="Tahoma" w:hAnsi="Tahoma" w:cs="Tahoma"/>
          <w:b/>
          <w:color w:val="000000"/>
          <w:shd w:val="clear" w:color="auto" w:fill="FFFFFF"/>
          <w:lang w:val="en-US"/>
        </w:rPr>
        <w:t>Y</w:t>
      </w:r>
      <w:r w:rsidRPr="00883D10">
        <w:rPr>
          <w:rFonts w:ascii="Tahoma" w:hAnsi="Tahoma" w:cs="Tahoma"/>
          <w:b/>
          <w:color w:val="000000"/>
          <w:shd w:val="clear" w:color="auto" w:fill="FFFFFF"/>
        </w:rPr>
        <w:t>ΠΟΧΡΕΩΤΙΚΗ Η ΚΑΤΑΒΟΛΗ ΤΟΥ</w:t>
      </w:r>
    </w:p>
    <w:p w:rsidR="00883D10" w:rsidRPr="00883D10" w:rsidRDefault="00883D10" w:rsidP="00855A37">
      <w:pPr>
        <w:spacing w:after="240" w:line="225" w:lineRule="atLeast"/>
        <w:jc w:val="center"/>
        <w:rPr>
          <w:rFonts w:ascii="Tahoma" w:hAnsi="Tahoma" w:cs="Tahoma"/>
          <w:b/>
          <w:color w:val="000000"/>
          <w:shd w:val="clear" w:color="auto" w:fill="FFFFFF"/>
        </w:rPr>
      </w:pPr>
      <w:r w:rsidRPr="00883D10">
        <w:rPr>
          <w:rFonts w:ascii="Tahoma" w:hAnsi="Tahoma" w:cs="Tahoma"/>
          <w:b/>
          <w:color w:val="000000"/>
          <w:shd w:val="clear" w:color="auto" w:fill="FFFFFF"/>
        </w:rPr>
        <w:t xml:space="preserve">ΔΩΡΟΥ ΧΡΙΣΤΟΥΓΕΝΝΩΝ ΕΩΣ ΤΙΣ 21 </w:t>
      </w:r>
      <w:r w:rsidR="005212E3" w:rsidRPr="00883D10">
        <w:rPr>
          <w:rFonts w:ascii="Tahoma" w:hAnsi="Tahoma" w:cs="Tahoma"/>
          <w:b/>
          <w:color w:val="000000"/>
          <w:shd w:val="clear" w:color="auto" w:fill="FFFFFF"/>
        </w:rPr>
        <w:t>ΔΕΚΕΜΒΡΙΟΥ</w:t>
      </w:r>
    </w:p>
    <w:p w:rsidR="00883D10" w:rsidRPr="003D33B4" w:rsidRDefault="003D33B4" w:rsidP="003D33B4">
      <w:pPr>
        <w:spacing w:after="240" w:line="225" w:lineRule="atLeast"/>
        <w:jc w:val="both"/>
        <w:rPr>
          <w:rFonts w:ascii="Calibri" w:hAnsi="Calibri" w:cs="Tahoma"/>
          <w:color w:val="000000"/>
          <w:sz w:val="26"/>
          <w:szCs w:val="26"/>
          <w:shd w:val="clear" w:color="auto" w:fill="FFFFFF"/>
        </w:rPr>
      </w:pPr>
      <w:r>
        <w:rPr>
          <w:rFonts w:ascii="Calibri" w:hAnsi="Calibri" w:cs="Tahoma"/>
          <w:color w:val="000000"/>
          <w:sz w:val="26"/>
          <w:szCs w:val="26"/>
          <w:shd w:val="clear" w:color="auto" w:fill="FFFFFF"/>
        </w:rPr>
        <w:t>Η ΓΣΕΕ, γι’ άλλη μια χρονιά ενημερώνει τους μισθωτούς του ιδιωτικού τομέα που εργάζονται με</w:t>
      </w:r>
      <w:r w:rsidRPr="003D33B4">
        <w:rPr>
          <w:rFonts w:ascii="Calibri" w:hAnsi="Calibri" w:cs="Tahoma"/>
          <w:color w:val="000000"/>
          <w:sz w:val="26"/>
          <w:szCs w:val="26"/>
          <w:shd w:val="clear" w:color="auto" w:fill="FFFFFF"/>
        </w:rPr>
        <w:t xml:space="preserve"> σύμβαση αορίστου ή ορισμένου χρόνου σε οποιοδήποτε εργοδότη</w:t>
      </w:r>
      <w:r>
        <w:rPr>
          <w:rFonts w:ascii="Calibri" w:hAnsi="Calibri" w:cs="Tahoma"/>
          <w:color w:val="000000"/>
          <w:sz w:val="26"/>
          <w:szCs w:val="26"/>
          <w:shd w:val="clear" w:color="auto" w:fill="FFFFFF"/>
        </w:rPr>
        <w:t xml:space="preserve">, προκειμένου να αποφεύγονται αυθαίρετες «παρερμηνείες» ως προς την ισχύουσα νομοθεσία, ότι η καταβολή του Δώρου Χριστουγέννων είναι υποχρεωτική. </w:t>
      </w:r>
    </w:p>
    <w:p w:rsidR="003D33B4" w:rsidRPr="003D33B4" w:rsidRDefault="0012657F" w:rsidP="003D33B4">
      <w:pPr>
        <w:spacing w:after="240" w:line="225" w:lineRule="atLeast"/>
        <w:jc w:val="both"/>
        <w:rPr>
          <w:rFonts w:ascii="Calibri" w:hAnsi="Calibri" w:cs="Tahoma"/>
          <w:color w:val="000000"/>
          <w:sz w:val="26"/>
          <w:szCs w:val="26"/>
          <w:shd w:val="clear" w:color="auto" w:fill="FFFFFF"/>
        </w:rPr>
      </w:pPr>
      <w:r w:rsidRPr="003D33B4">
        <w:rPr>
          <w:rFonts w:ascii="Calibri" w:hAnsi="Calibri" w:cs="Tahoma"/>
          <w:color w:val="000000"/>
          <w:sz w:val="26"/>
          <w:szCs w:val="26"/>
          <w:shd w:val="clear" w:color="auto" w:fill="FFFFFF"/>
        </w:rPr>
        <w:t xml:space="preserve">Για τον υπολογισμό του ποσού των Δώρων λαμβάνεται υπόψη ο τρόπος αμοιβής των μισθωτών δηλαδή αν αμείβονται με ημερομίσθιο ή με μισθό. Η χρονική περίοδος που υπολογίζεται το Δώρο Χριστουγέννων αρχίζει από την 1η Μαΐου μέχρι και την 31η Δεκεμβρίου κάθε έτους. Έτσι, οι εργαζόμενοι που η σχέση εργασίας τους με τον εργοδότη είχε διάρκεια χωρίς διακοπή όλη τη χρονική περίοδο δηλαδή από </w:t>
      </w:r>
      <w:r w:rsidR="00883D10" w:rsidRPr="003D33B4">
        <w:rPr>
          <w:rFonts w:ascii="Calibri" w:hAnsi="Calibri" w:cs="Tahoma"/>
          <w:color w:val="000000"/>
          <w:sz w:val="26"/>
          <w:szCs w:val="26"/>
          <w:shd w:val="clear" w:color="auto" w:fill="FFFFFF"/>
        </w:rPr>
        <w:t xml:space="preserve"> την </w:t>
      </w:r>
      <w:r w:rsidRPr="003D33B4">
        <w:rPr>
          <w:rFonts w:ascii="Calibri" w:hAnsi="Calibri" w:cs="Tahoma"/>
          <w:color w:val="000000"/>
          <w:sz w:val="26"/>
          <w:szCs w:val="26"/>
          <w:shd w:val="clear" w:color="auto" w:fill="FFFFFF"/>
        </w:rPr>
        <w:t>1η Μαΐου μέχρι</w:t>
      </w:r>
      <w:r w:rsidR="00883D10" w:rsidRPr="003D33B4">
        <w:rPr>
          <w:rFonts w:ascii="Calibri" w:hAnsi="Calibri" w:cs="Tahoma"/>
          <w:color w:val="000000"/>
          <w:sz w:val="26"/>
          <w:szCs w:val="26"/>
          <w:shd w:val="clear" w:color="auto" w:fill="FFFFFF"/>
        </w:rPr>
        <w:t xml:space="preserve"> και τις </w:t>
      </w:r>
      <w:r w:rsidRPr="003D33B4">
        <w:rPr>
          <w:rFonts w:ascii="Calibri" w:hAnsi="Calibri" w:cs="Tahoma"/>
          <w:color w:val="000000"/>
          <w:sz w:val="26"/>
          <w:szCs w:val="26"/>
          <w:shd w:val="clear" w:color="auto" w:fill="FFFFFF"/>
        </w:rPr>
        <w:t xml:space="preserve"> 31 Δεκεμβρίου κάθε έτους, δικαιούνται</w:t>
      </w:r>
      <w:r w:rsidRPr="003D33B4">
        <w:rPr>
          <w:rStyle w:val="apple-converted-space"/>
          <w:rFonts w:ascii="Calibri" w:hAnsi="Calibri" w:cs="Tahoma"/>
          <w:b/>
          <w:bCs/>
          <w:color w:val="000000"/>
          <w:sz w:val="26"/>
          <w:szCs w:val="26"/>
          <w:shd w:val="clear" w:color="auto" w:fill="FFFFFF"/>
        </w:rPr>
        <w:t> </w:t>
      </w:r>
      <w:r w:rsidRPr="003D33B4">
        <w:rPr>
          <w:rStyle w:val="a3"/>
          <w:rFonts w:ascii="Calibri" w:hAnsi="Calibri" w:cs="Tahoma"/>
          <w:color w:val="000000"/>
          <w:sz w:val="26"/>
          <w:szCs w:val="26"/>
          <w:shd w:val="clear" w:color="auto" w:fill="FFFFFF"/>
        </w:rPr>
        <w:t>ολόκληρο το Δώρο</w:t>
      </w:r>
      <w:r w:rsidRPr="003D33B4">
        <w:rPr>
          <w:rStyle w:val="apple-converted-space"/>
          <w:rFonts w:ascii="Calibri" w:hAnsi="Calibri" w:cs="Tahoma"/>
          <w:color w:val="000000"/>
          <w:sz w:val="26"/>
          <w:szCs w:val="26"/>
          <w:shd w:val="clear" w:color="auto" w:fill="FFFFFF"/>
        </w:rPr>
        <w:t> </w:t>
      </w:r>
      <w:r w:rsidRPr="003D33B4">
        <w:rPr>
          <w:rFonts w:ascii="Calibri" w:hAnsi="Calibri" w:cs="Tahoma"/>
          <w:color w:val="000000"/>
          <w:sz w:val="26"/>
          <w:szCs w:val="26"/>
          <w:shd w:val="clear" w:color="auto" w:fill="FFFFFF"/>
        </w:rPr>
        <w:t>που είναι ίσο με ένα (1) μηνιαίο μισθό για τους αμειβόμενους με μισθό και με 25 ημερομίσθια για τους αμειβόμενους με ημερομίσθιο.</w:t>
      </w:r>
    </w:p>
    <w:p w:rsidR="003D33B4" w:rsidRPr="003D33B4" w:rsidRDefault="0012657F" w:rsidP="003D33B4">
      <w:pPr>
        <w:spacing w:after="240" w:line="225" w:lineRule="atLeast"/>
        <w:jc w:val="both"/>
        <w:rPr>
          <w:rStyle w:val="apple-converted-space"/>
          <w:rFonts w:ascii="Calibri" w:hAnsi="Calibri" w:cs="Tahoma"/>
          <w:color w:val="000000"/>
          <w:sz w:val="26"/>
          <w:szCs w:val="26"/>
          <w:u w:val="single"/>
          <w:shd w:val="clear" w:color="auto" w:fill="FFFFFF"/>
        </w:rPr>
      </w:pPr>
      <w:r w:rsidRPr="003D33B4">
        <w:rPr>
          <w:rFonts w:ascii="Calibri" w:hAnsi="Calibri" w:cs="Tahoma"/>
          <w:color w:val="000000"/>
          <w:sz w:val="26"/>
          <w:szCs w:val="26"/>
          <w:shd w:val="clear" w:color="auto" w:fill="FFFFFF"/>
        </w:rPr>
        <w:t xml:space="preserve">Όσοι </w:t>
      </w:r>
      <w:r w:rsidR="00883D10" w:rsidRPr="003D33B4">
        <w:rPr>
          <w:rFonts w:ascii="Calibri" w:hAnsi="Calibri" w:cs="Tahoma"/>
          <w:color w:val="000000"/>
          <w:sz w:val="26"/>
          <w:szCs w:val="26"/>
          <w:shd w:val="clear" w:color="auto" w:fill="FFFFFF"/>
        </w:rPr>
        <w:t xml:space="preserve">μισθωτοί </w:t>
      </w:r>
      <w:r w:rsidRPr="003D33B4">
        <w:rPr>
          <w:rFonts w:ascii="Calibri" w:hAnsi="Calibri" w:cs="Tahoma"/>
          <w:color w:val="000000"/>
          <w:sz w:val="26"/>
          <w:szCs w:val="26"/>
          <w:shd w:val="clear" w:color="auto" w:fill="FFFFFF"/>
        </w:rPr>
        <w:t xml:space="preserve">η σχέση τους με τον εργοδότη δεν διήρκεσε ολόκληρο το χρονικό διάστημα που αναφέραμε είτε γιατί αποχώρησαν οικειοθελώς από την εργασία τους, είτε γιατί απολύθηκαν δικαιούνται να λάβουν τμήμα δώρου ανάλογο με τη χρονική διάρκεια της εργασιακής τους σχέσης. Σε αυτή τη περίπτωση το δώρο Χριστουγέννων θα το υπολογίσουν ως εξής: </w:t>
      </w:r>
      <w:r w:rsidRPr="003D33B4">
        <w:rPr>
          <w:rFonts w:ascii="Calibri" w:hAnsi="Calibri" w:cs="Tahoma"/>
          <w:color w:val="000000"/>
          <w:sz w:val="26"/>
          <w:szCs w:val="26"/>
          <w:u w:val="single"/>
          <w:shd w:val="clear" w:color="auto" w:fill="FFFFFF"/>
        </w:rPr>
        <w:t>2/25 του μηνιαίου μισθού ή 2 ημερομίσθια - ανάλογα με το πώς αμείβονται - για κάθε 19 ημερολογιακές ημέρες διάρκειας της εργασιακής σχέσης.</w:t>
      </w:r>
      <w:r w:rsidR="003D33B4">
        <w:rPr>
          <w:rFonts w:ascii="Calibri" w:hAnsi="Calibri" w:cs="Tahoma"/>
          <w:color w:val="000000"/>
          <w:sz w:val="26"/>
          <w:szCs w:val="26"/>
          <w:u w:val="single"/>
          <w:shd w:val="clear" w:color="auto" w:fill="FFFFFF"/>
        </w:rPr>
        <w:t xml:space="preserve"> </w:t>
      </w:r>
      <w:r w:rsidRPr="003D33B4">
        <w:rPr>
          <w:rFonts w:ascii="Calibri" w:hAnsi="Calibri" w:cs="Tahoma"/>
          <w:color w:val="000000"/>
          <w:sz w:val="26"/>
          <w:szCs w:val="26"/>
          <w:shd w:val="clear" w:color="auto" w:fill="FFFFFF"/>
        </w:rPr>
        <w:t>Ακόμα και οι μισθωτοί που εργάστηκαν χρονικό διάστημα μικρότερο των 19</w:t>
      </w:r>
      <w:r w:rsidR="00883D10" w:rsidRPr="003D33B4">
        <w:rPr>
          <w:rFonts w:ascii="Calibri" w:hAnsi="Calibri" w:cs="Tahoma"/>
          <w:color w:val="000000"/>
          <w:sz w:val="26"/>
          <w:szCs w:val="26"/>
          <w:shd w:val="clear" w:color="auto" w:fill="FFFFFF"/>
        </w:rPr>
        <w:t xml:space="preserve"> </w:t>
      </w:r>
      <w:r w:rsidRPr="003D33B4">
        <w:rPr>
          <w:rFonts w:ascii="Calibri" w:hAnsi="Calibri" w:cs="Tahoma"/>
          <w:color w:val="000000"/>
          <w:sz w:val="26"/>
          <w:szCs w:val="26"/>
          <w:shd w:val="clear" w:color="auto" w:fill="FFFFFF"/>
        </w:rPr>
        <w:t>ημ</w:t>
      </w:r>
      <w:r w:rsidR="00883D10" w:rsidRPr="003D33B4">
        <w:rPr>
          <w:rFonts w:ascii="Calibri" w:hAnsi="Calibri" w:cs="Tahoma"/>
          <w:color w:val="000000"/>
          <w:sz w:val="26"/>
          <w:szCs w:val="26"/>
          <w:shd w:val="clear" w:color="auto" w:fill="FFFFFF"/>
        </w:rPr>
        <w:t xml:space="preserve">ερών </w:t>
      </w:r>
      <w:r w:rsidRPr="003D33B4">
        <w:rPr>
          <w:rFonts w:ascii="Calibri" w:hAnsi="Calibri" w:cs="Tahoma"/>
          <w:color w:val="000000"/>
          <w:sz w:val="26"/>
          <w:szCs w:val="26"/>
          <w:shd w:val="clear" w:color="auto" w:fill="FFFFFF"/>
        </w:rPr>
        <w:t xml:space="preserve"> δικαιούνται ανάλογο κλάσμα του δώρου.</w:t>
      </w:r>
      <w:r w:rsidRPr="003D33B4">
        <w:rPr>
          <w:rStyle w:val="apple-converted-space"/>
          <w:rFonts w:ascii="Calibri" w:hAnsi="Calibri" w:cs="Tahoma"/>
          <w:color w:val="000000"/>
          <w:sz w:val="26"/>
          <w:szCs w:val="26"/>
          <w:shd w:val="clear" w:color="auto" w:fill="FFFFFF"/>
        </w:rPr>
        <w:t> </w:t>
      </w:r>
    </w:p>
    <w:p w:rsidR="003D33B4" w:rsidRDefault="0012657F" w:rsidP="003D33B4">
      <w:pPr>
        <w:spacing w:after="240" w:line="225" w:lineRule="atLeast"/>
        <w:jc w:val="both"/>
        <w:rPr>
          <w:rFonts w:ascii="Calibri" w:hAnsi="Calibri" w:cs="Tahoma"/>
          <w:b/>
          <w:color w:val="000000"/>
          <w:sz w:val="26"/>
          <w:szCs w:val="26"/>
          <w:shd w:val="clear" w:color="auto" w:fill="FFFFFF"/>
        </w:rPr>
      </w:pPr>
      <w:r w:rsidRPr="003D33B4">
        <w:rPr>
          <w:rFonts w:ascii="Calibri" w:hAnsi="Calibri" w:cs="Tahoma"/>
          <w:b/>
          <w:color w:val="000000"/>
          <w:sz w:val="26"/>
          <w:szCs w:val="26"/>
        </w:rPr>
        <w:t xml:space="preserve">Επισημαίνεται ότι το </w:t>
      </w:r>
      <w:r w:rsidRPr="003D33B4">
        <w:rPr>
          <w:rFonts w:ascii="Calibri" w:hAnsi="Calibri" w:cs="Tahoma"/>
          <w:b/>
          <w:color w:val="000000"/>
          <w:sz w:val="26"/>
          <w:szCs w:val="26"/>
          <w:shd w:val="clear" w:color="auto" w:fill="FFFFFF"/>
        </w:rPr>
        <w:t xml:space="preserve"> Δώρο Χριστουγέννων πρέπει να καταβληθεί  </w:t>
      </w:r>
      <w:r w:rsidRPr="003D33B4">
        <w:rPr>
          <w:rStyle w:val="a3"/>
          <w:rFonts w:ascii="Calibri" w:hAnsi="Calibri" w:cs="Tahoma"/>
          <w:color w:val="000000"/>
          <w:sz w:val="26"/>
          <w:szCs w:val="26"/>
          <w:shd w:val="clear" w:color="auto" w:fill="FFFFFF"/>
        </w:rPr>
        <w:t>μέχρι την 21η Δεκεμβρίου</w:t>
      </w:r>
      <w:r w:rsidRPr="003D33B4">
        <w:rPr>
          <w:rFonts w:ascii="Calibri" w:hAnsi="Calibri" w:cs="Tahoma"/>
          <w:color w:val="000000"/>
          <w:sz w:val="26"/>
          <w:szCs w:val="26"/>
          <w:shd w:val="clear" w:color="auto" w:fill="FFFFFF"/>
        </w:rPr>
        <w:t xml:space="preserve"> </w:t>
      </w:r>
      <w:r w:rsidRPr="003D33B4">
        <w:rPr>
          <w:rFonts w:ascii="Calibri" w:hAnsi="Calibri" w:cs="Tahoma"/>
          <w:b/>
          <w:color w:val="000000"/>
          <w:sz w:val="26"/>
          <w:szCs w:val="26"/>
          <w:shd w:val="clear" w:color="auto" w:fill="FFFFFF"/>
        </w:rPr>
        <w:t>και σε καμία περίπτωση δεν επιτρέπεται να καταβληθεί σε είδος</w:t>
      </w:r>
      <w:r w:rsidRPr="003D33B4">
        <w:rPr>
          <w:rFonts w:ascii="Calibri" w:hAnsi="Calibri" w:cs="Tahoma"/>
          <w:color w:val="000000"/>
          <w:sz w:val="26"/>
          <w:szCs w:val="26"/>
          <w:shd w:val="clear" w:color="auto" w:fill="FFFFFF"/>
        </w:rPr>
        <w:t xml:space="preserve">, </w:t>
      </w:r>
      <w:r w:rsidRPr="003D33B4">
        <w:rPr>
          <w:rFonts w:ascii="Calibri" w:hAnsi="Calibri" w:cs="Tahoma"/>
          <w:b/>
          <w:color w:val="000000"/>
          <w:sz w:val="26"/>
          <w:szCs w:val="26"/>
          <w:shd w:val="clear" w:color="auto" w:fill="FFFFFF"/>
        </w:rPr>
        <w:t>αλλά μόνο σε χρήμα.</w:t>
      </w:r>
    </w:p>
    <w:p w:rsidR="003D33B4" w:rsidRDefault="0012657F" w:rsidP="003D33B4">
      <w:pPr>
        <w:spacing w:after="240" w:line="225" w:lineRule="atLeast"/>
        <w:jc w:val="both"/>
        <w:rPr>
          <w:rStyle w:val="apple-converted-space"/>
          <w:rFonts w:ascii="Calibri" w:hAnsi="Calibri" w:cs="Tahoma"/>
          <w:color w:val="000000"/>
          <w:sz w:val="26"/>
          <w:szCs w:val="26"/>
          <w:shd w:val="clear" w:color="auto" w:fill="FFFFFF"/>
        </w:rPr>
      </w:pPr>
      <w:r w:rsidRPr="003D33B4">
        <w:rPr>
          <w:rFonts w:ascii="Calibri" w:hAnsi="Calibri" w:cs="Tahoma"/>
          <w:color w:val="000000"/>
          <w:sz w:val="26"/>
          <w:szCs w:val="26"/>
          <w:shd w:val="clear" w:color="auto" w:fill="FFFFFF"/>
        </w:rPr>
        <w:t>Βάση για τον υπολογισμό του δώρου αποτελούν οι αποδοχές που πραγματικά καταβάλλονται στους μισθωτούς κατά την 10η Δεκεμβρίου. Σε περίπτωση που η εργασιακή σχέση έχει λυθεί πριν</w:t>
      </w:r>
      <w:r w:rsidR="003D33B4">
        <w:rPr>
          <w:rFonts w:ascii="Calibri" w:hAnsi="Calibri" w:cs="Tahoma"/>
          <w:color w:val="000000"/>
          <w:sz w:val="26"/>
          <w:szCs w:val="26"/>
          <w:shd w:val="clear" w:color="auto" w:fill="FFFFFF"/>
        </w:rPr>
        <w:t xml:space="preserve"> από τις παραπάνω ημερομηνίες, το</w:t>
      </w:r>
      <w:r w:rsidRPr="003D33B4">
        <w:rPr>
          <w:rFonts w:ascii="Calibri" w:hAnsi="Calibri" w:cs="Tahoma"/>
          <w:color w:val="000000"/>
          <w:sz w:val="26"/>
          <w:szCs w:val="26"/>
          <w:shd w:val="clear" w:color="auto" w:fill="FFFFFF"/>
        </w:rPr>
        <w:t xml:space="preserve"> δώρο Χριστουγέννων υπολογίζεται με βάση τις αποδοχές που καταβάλλονταν την ημέρα που λύθηκε η εργασιακή σχέση. Σαν καταβαλλόμενος μισθός ή ημερομίσθιο είναι το σύνολο των τακτικών </w:t>
      </w:r>
      <w:r w:rsidRPr="003D33B4">
        <w:rPr>
          <w:rFonts w:ascii="Calibri" w:hAnsi="Calibri" w:cs="Tahoma"/>
          <w:color w:val="000000"/>
          <w:sz w:val="26"/>
          <w:szCs w:val="26"/>
          <w:shd w:val="clear" w:color="auto" w:fill="FFFFFF"/>
        </w:rPr>
        <w:lastRenderedPageBreak/>
        <w:t>αποδοχών. Στη</w:t>
      </w:r>
      <w:r w:rsidR="00883D10" w:rsidRPr="003D33B4">
        <w:rPr>
          <w:rFonts w:ascii="Calibri" w:hAnsi="Calibri" w:cs="Tahoma"/>
          <w:color w:val="000000"/>
          <w:sz w:val="26"/>
          <w:szCs w:val="26"/>
          <w:shd w:val="clear" w:color="auto" w:fill="FFFFFF"/>
        </w:rPr>
        <w:t>ν</w:t>
      </w:r>
      <w:r w:rsidRPr="003D33B4">
        <w:rPr>
          <w:rFonts w:ascii="Calibri" w:hAnsi="Calibri" w:cs="Tahoma"/>
          <w:color w:val="000000"/>
          <w:sz w:val="26"/>
          <w:szCs w:val="26"/>
          <w:shd w:val="clear" w:color="auto" w:fill="FFFFFF"/>
        </w:rPr>
        <w:t xml:space="preserve"> έννοια των τακτικών αποδοχών περιλαμβάνονται ο μισθός ή το ημερομίσθιο, καθώς και κάθε άλλη παροχή εφόσον καταβάλλεται από τον εργοδότη σαν αντάλλαγμα της παρεχόμενης από τον μισθωτό εργασίας, τακτικά κάθε μήνα, ή κατ’ επανάληψη, περιοδικά, κατά ορισμένα διαστήματα του χρόνου.</w:t>
      </w:r>
      <w:r w:rsidRPr="003D33B4">
        <w:rPr>
          <w:rStyle w:val="apple-converted-space"/>
          <w:rFonts w:ascii="Calibri" w:hAnsi="Calibri" w:cs="Tahoma"/>
          <w:color w:val="000000"/>
          <w:sz w:val="26"/>
          <w:szCs w:val="26"/>
          <w:shd w:val="clear" w:color="auto" w:fill="FFFFFF"/>
        </w:rPr>
        <w:t> </w:t>
      </w:r>
    </w:p>
    <w:p w:rsidR="0012657F" w:rsidRPr="003D33B4" w:rsidRDefault="0012657F" w:rsidP="003D33B4">
      <w:pPr>
        <w:spacing w:after="240" w:line="225" w:lineRule="atLeast"/>
        <w:jc w:val="both"/>
        <w:rPr>
          <w:rFonts w:ascii="Calibri" w:hAnsi="Calibri" w:cs="Tahoma"/>
          <w:b/>
          <w:color w:val="000000"/>
          <w:sz w:val="26"/>
          <w:szCs w:val="26"/>
        </w:rPr>
      </w:pPr>
      <w:r w:rsidRPr="003D33B4">
        <w:rPr>
          <w:rFonts w:ascii="Calibri" w:hAnsi="Calibri" w:cs="Tahoma"/>
          <w:color w:val="000000"/>
          <w:sz w:val="26"/>
          <w:szCs w:val="26"/>
        </w:rPr>
        <w:t>Σε περίπτωση καθυστέρησης καταβολής του Δώρου, το οποίο θεωρείται τακτική αποδοχή, όπως έχει γίνει δεκτό πάγια από τη νομολογία του Άρειου Πάγου, επισύρονται οι ποινικές κυρώσεις του Α.Ν 690/45, όπως αντικαταστάθηκε με το αρ.8 παρ.1 του Ν.2336/95 με απειλούμενες ποινές εξάμηνης φυλάκισης και προστίμου κατόπιν διαδικασίας αυτοφώρου.</w:t>
      </w:r>
    </w:p>
    <w:p w:rsidR="00855A37" w:rsidRDefault="0012657F" w:rsidP="00855A37">
      <w:pPr>
        <w:spacing w:after="240" w:line="225" w:lineRule="atLeast"/>
        <w:jc w:val="both"/>
        <w:rPr>
          <w:rFonts w:ascii="Calibri" w:hAnsi="Calibri" w:cs="Tahoma"/>
          <w:b/>
          <w:color w:val="000000"/>
          <w:sz w:val="26"/>
          <w:szCs w:val="26"/>
        </w:rPr>
      </w:pPr>
      <w:r w:rsidRPr="00855A37">
        <w:rPr>
          <w:rFonts w:ascii="Calibri" w:hAnsi="Calibri" w:cs="Tahoma"/>
          <w:color w:val="000000"/>
          <w:sz w:val="26"/>
          <w:szCs w:val="26"/>
        </w:rPr>
        <w:t>Πιο αναλυτικά για το Δώρο Χριστουγέννων</w:t>
      </w:r>
      <w:r w:rsidR="003D33B4" w:rsidRPr="00855A37">
        <w:rPr>
          <w:rFonts w:ascii="Calibri" w:hAnsi="Calibri" w:cs="Tahoma"/>
          <w:color w:val="000000"/>
          <w:sz w:val="26"/>
          <w:szCs w:val="26"/>
        </w:rPr>
        <w:t xml:space="preserve"> οι ενδιαφερόμενοι μπορούν να επισκέπτονται τον ιστότοπο του Κέντρου Πληροφόρησης Εργαζομένων και Ανέργων</w:t>
      </w:r>
      <w:r w:rsidR="003D33B4" w:rsidRPr="003D33B4">
        <w:rPr>
          <w:rFonts w:ascii="Calibri" w:hAnsi="Calibri" w:cs="Tahoma"/>
          <w:b/>
          <w:color w:val="000000"/>
          <w:sz w:val="26"/>
          <w:szCs w:val="26"/>
        </w:rPr>
        <w:t xml:space="preserve"> </w:t>
      </w:r>
      <w:r w:rsidRPr="003D33B4">
        <w:rPr>
          <w:rFonts w:ascii="Calibri" w:hAnsi="Calibri" w:cs="Tahoma"/>
          <w:b/>
          <w:color w:val="000000"/>
          <w:sz w:val="26"/>
          <w:szCs w:val="26"/>
        </w:rPr>
        <w:t xml:space="preserve"> </w:t>
      </w:r>
      <w:hyperlink r:id="rId5" w:history="1">
        <w:r w:rsidR="003D33B4" w:rsidRPr="003D33B4">
          <w:rPr>
            <w:rStyle w:val="-"/>
            <w:rFonts w:ascii="Calibri" w:hAnsi="Calibri" w:cs="Tahoma"/>
            <w:b/>
            <w:sz w:val="26"/>
            <w:szCs w:val="26"/>
          </w:rPr>
          <w:t>www.kepea.gr</w:t>
        </w:r>
      </w:hyperlink>
      <w:r w:rsidR="003D33B4" w:rsidRPr="003D33B4">
        <w:rPr>
          <w:rFonts w:ascii="Calibri" w:hAnsi="Calibri" w:cs="Tahoma"/>
          <w:b/>
          <w:color w:val="000000"/>
          <w:sz w:val="26"/>
          <w:szCs w:val="26"/>
        </w:rPr>
        <w:t xml:space="preserve"> </w:t>
      </w:r>
      <w:r w:rsidR="003D33B4" w:rsidRPr="00855A37">
        <w:rPr>
          <w:rFonts w:ascii="Calibri" w:hAnsi="Calibri" w:cs="Tahoma"/>
          <w:color w:val="000000"/>
          <w:sz w:val="26"/>
          <w:szCs w:val="26"/>
        </w:rPr>
        <w:t xml:space="preserve">ή </w:t>
      </w:r>
      <w:r w:rsidR="00855A37">
        <w:rPr>
          <w:rFonts w:ascii="Calibri" w:hAnsi="Calibri" w:cs="Tahoma"/>
          <w:color w:val="000000"/>
          <w:sz w:val="26"/>
          <w:szCs w:val="26"/>
        </w:rPr>
        <w:t xml:space="preserve">μπορούν </w:t>
      </w:r>
      <w:r w:rsidR="003D33B4" w:rsidRPr="00855A37">
        <w:rPr>
          <w:rFonts w:ascii="Calibri" w:hAnsi="Calibri" w:cs="Tahoma"/>
          <w:color w:val="000000"/>
          <w:sz w:val="26"/>
          <w:szCs w:val="26"/>
        </w:rPr>
        <w:t>να επικοινωνούν στα τηλέφωνα</w:t>
      </w:r>
      <w:r w:rsidR="003D33B4">
        <w:rPr>
          <w:rFonts w:ascii="Calibri" w:hAnsi="Calibri" w:cs="Tahoma"/>
          <w:b/>
          <w:color w:val="000000"/>
          <w:sz w:val="26"/>
          <w:szCs w:val="26"/>
        </w:rPr>
        <w:t xml:space="preserve"> 210 8202100 &amp; 210 8202174 </w:t>
      </w:r>
      <w:r w:rsidR="003D33B4" w:rsidRPr="00855A37">
        <w:rPr>
          <w:rFonts w:ascii="Calibri" w:hAnsi="Calibri" w:cs="Tahoma"/>
          <w:color w:val="000000"/>
          <w:sz w:val="26"/>
          <w:szCs w:val="26"/>
        </w:rPr>
        <w:t xml:space="preserve">ή </w:t>
      </w:r>
      <w:r w:rsidR="00855A37" w:rsidRPr="00855A37">
        <w:rPr>
          <w:rStyle w:val="a3"/>
          <w:rFonts w:ascii="Calibri" w:hAnsi="Calibri" w:cs="Tahoma"/>
          <w:b w:val="0"/>
          <w:color w:val="000000"/>
          <w:sz w:val="26"/>
          <w:szCs w:val="26"/>
        </w:rPr>
        <w:t xml:space="preserve">μπορούν να επισκέπτονται το Κέντρο από τις </w:t>
      </w:r>
      <w:r w:rsidR="00855A37" w:rsidRPr="00855A37">
        <w:rPr>
          <w:rStyle w:val="a3"/>
          <w:rFonts w:ascii="Calibri" w:hAnsi="Calibri" w:cs="Tahoma"/>
          <w:color w:val="000000"/>
          <w:sz w:val="26"/>
          <w:szCs w:val="26"/>
        </w:rPr>
        <w:t>09:00 το πρωί μέχρι τις 19:30 το βράδυ στη διεύθυνση</w:t>
      </w:r>
      <w:r w:rsidR="00855A37" w:rsidRPr="00855A37">
        <w:rPr>
          <w:rStyle w:val="a3"/>
          <w:rFonts w:ascii="Calibri" w:hAnsi="Calibri" w:cs="Tahoma"/>
          <w:b w:val="0"/>
          <w:color w:val="000000"/>
          <w:sz w:val="26"/>
          <w:szCs w:val="26"/>
        </w:rPr>
        <w:t> </w:t>
      </w:r>
      <w:r w:rsidR="00855A37" w:rsidRPr="00855A37">
        <w:rPr>
          <w:rStyle w:val="a3"/>
          <w:rFonts w:ascii="Calibri" w:hAnsi="Calibri" w:cs="Tahoma"/>
          <w:color w:val="000000"/>
          <w:sz w:val="26"/>
          <w:szCs w:val="26"/>
        </w:rPr>
        <w:t>Αινιάνος 3 &amp; Πατησίων 69, Αθήνα</w:t>
      </w:r>
      <w:r w:rsidR="00855A37" w:rsidRPr="00855A37">
        <w:rPr>
          <w:rStyle w:val="a3"/>
          <w:rFonts w:ascii="Calibri" w:hAnsi="Calibri" w:cs="Tahoma"/>
          <w:b w:val="0"/>
          <w:color w:val="000000"/>
          <w:sz w:val="26"/>
          <w:szCs w:val="26"/>
        </w:rPr>
        <w:t>.</w:t>
      </w:r>
    </w:p>
    <w:p w:rsidR="005212E3" w:rsidRPr="00855A37" w:rsidRDefault="005212E3" w:rsidP="00855A37">
      <w:pPr>
        <w:spacing w:after="240" w:line="225" w:lineRule="atLeast"/>
        <w:jc w:val="right"/>
        <w:rPr>
          <w:rStyle w:val="a3"/>
          <w:rFonts w:ascii="Calibri" w:hAnsi="Calibri" w:cs="Tahoma"/>
          <w:bCs w:val="0"/>
          <w:color w:val="000000"/>
          <w:sz w:val="26"/>
          <w:szCs w:val="26"/>
        </w:rPr>
      </w:pPr>
      <w:r w:rsidRPr="003D33B4">
        <w:rPr>
          <w:rStyle w:val="a3"/>
          <w:rFonts w:ascii="Calibri" w:hAnsi="Calibri" w:cs="Tahoma"/>
          <w:sz w:val="26"/>
          <w:szCs w:val="26"/>
        </w:rPr>
        <w:t>ΓΡΑΜΜΑΤΕΙΑ ΤΥΠΟΥ ΚΑΙ ΔΗΜΟΣΙΩΝ ΣΧΕΣΕΩΝ</w:t>
      </w:r>
    </w:p>
    <w:p w:rsidR="005212E3" w:rsidRDefault="005212E3" w:rsidP="005212E3">
      <w:pPr>
        <w:tabs>
          <w:tab w:val="left" w:pos="9360"/>
        </w:tabs>
        <w:spacing w:after="120" w:line="276" w:lineRule="auto"/>
        <w:ind w:left="357" w:right="335"/>
        <w:jc w:val="right"/>
        <w:rPr>
          <w:rStyle w:val="a3"/>
          <w:rFonts w:ascii="Calibri" w:hAnsi="Calibri" w:cs="Tahoma"/>
          <w:color w:val="333333"/>
          <w:sz w:val="26"/>
          <w:szCs w:val="26"/>
        </w:rPr>
      </w:pPr>
    </w:p>
    <w:p w:rsidR="0012657F" w:rsidRDefault="0012657F"/>
    <w:sectPr w:rsidR="0012657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12657F"/>
    <w:rsid w:val="0012657F"/>
    <w:rsid w:val="00276725"/>
    <w:rsid w:val="003D33B4"/>
    <w:rsid w:val="005212E3"/>
    <w:rsid w:val="00675708"/>
    <w:rsid w:val="007A7FD6"/>
    <w:rsid w:val="00855A37"/>
    <w:rsid w:val="00862EAB"/>
    <w:rsid w:val="00883D10"/>
    <w:rsid w:val="00AB3A7B"/>
    <w:rsid w:val="00D121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basedOn w:val="a0"/>
    <w:rsid w:val="0012657F"/>
    <w:rPr>
      <w:color w:val="0000FF"/>
      <w:u w:val="single"/>
    </w:rPr>
  </w:style>
  <w:style w:type="paragraph" w:styleId="Web">
    <w:name w:val="Normal (Web)"/>
    <w:basedOn w:val="a"/>
    <w:rsid w:val="0012657F"/>
    <w:pPr>
      <w:spacing w:before="100" w:beforeAutospacing="1" w:after="100" w:afterAutospacing="1"/>
    </w:pPr>
  </w:style>
  <w:style w:type="character" w:styleId="a3">
    <w:name w:val="Strong"/>
    <w:basedOn w:val="a0"/>
    <w:uiPriority w:val="22"/>
    <w:qFormat/>
    <w:rsid w:val="0012657F"/>
    <w:rPr>
      <w:b/>
      <w:bCs/>
    </w:rPr>
  </w:style>
  <w:style w:type="character" w:customStyle="1" w:styleId="apple-converted-space">
    <w:name w:val="apple-converted-space"/>
    <w:basedOn w:val="a0"/>
    <w:rsid w:val="0012657F"/>
  </w:style>
  <w:style w:type="paragraph" w:customStyle="1" w:styleId="CharCharCharChar">
    <w:name w:val=" Char Char Char Char"/>
    <w:basedOn w:val="a"/>
    <w:rsid w:val="00883D10"/>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79237136">
      <w:bodyDiv w:val="1"/>
      <w:marLeft w:val="0"/>
      <w:marRight w:val="0"/>
      <w:marTop w:val="0"/>
      <w:marBottom w:val="0"/>
      <w:divBdr>
        <w:top w:val="none" w:sz="0" w:space="0" w:color="auto"/>
        <w:left w:val="none" w:sz="0" w:space="0" w:color="auto"/>
        <w:bottom w:val="none" w:sz="0" w:space="0" w:color="auto"/>
        <w:right w:val="none" w:sz="0" w:space="0" w:color="auto"/>
      </w:divBdr>
      <w:divsChild>
        <w:div w:id="1756364915">
          <w:marLeft w:val="0"/>
          <w:marRight w:val="0"/>
          <w:marTop w:val="0"/>
          <w:marBottom w:val="0"/>
          <w:divBdr>
            <w:top w:val="none" w:sz="0" w:space="0" w:color="auto"/>
            <w:left w:val="none" w:sz="0" w:space="0" w:color="auto"/>
            <w:bottom w:val="none" w:sz="0" w:space="0" w:color="auto"/>
            <w:right w:val="none" w:sz="0" w:space="0" w:color="auto"/>
          </w:divBdr>
          <w:divsChild>
            <w:div w:id="402682358">
              <w:marLeft w:val="0"/>
              <w:marRight w:val="0"/>
              <w:marTop w:val="0"/>
              <w:marBottom w:val="0"/>
              <w:divBdr>
                <w:top w:val="none" w:sz="0" w:space="0" w:color="auto"/>
                <w:left w:val="none" w:sz="0" w:space="0" w:color="auto"/>
                <w:bottom w:val="none" w:sz="0" w:space="0" w:color="auto"/>
                <w:right w:val="none" w:sz="0" w:space="0" w:color="auto"/>
              </w:divBdr>
            </w:div>
            <w:div w:id="473714636">
              <w:marLeft w:val="0"/>
              <w:marRight w:val="0"/>
              <w:marTop w:val="0"/>
              <w:marBottom w:val="0"/>
              <w:divBdr>
                <w:top w:val="none" w:sz="0" w:space="0" w:color="auto"/>
                <w:left w:val="none" w:sz="0" w:space="0" w:color="auto"/>
                <w:bottom w:val="none" w:sz="0" w:space="0" w:color="auto"/>
                <w:right w:val="none" w:sz="0" w:space="0" w:color="auto"/>
              </w:divBdr>
            </w:div>
            <w:div w:id="517424232">
              <w:marLeft w:val="0"/>
              <w:marRight w:val="0"/>
              <w:marTop w:val="0"/>
              <w:marBottom w:val="0"/>
              <w:divBdr>
                <w:top w:val="none" w:sz="0" w:space="0" w:color="auto"/>
                <w:left w:val="none" w:sz="0" w:space="0" w:color="auto"/>
                <w:bottom w:val="none" w:sz="0" w:space="0" w:color="auto"/>
                <w:right w:val="none" w:sz="0" w:space="0" w:color="auto"/>
              </w:divBdr>
            </w:div>
            <w:div w:id="617568915">
              <w:marLeft w:val="0"/>
              <w:marRight w:val="0"/>
              <w:marTop w:val="0"/>
              <w:marBottom w:val="0"/>
              <w:divBdr>
                <w:top w:val="none" w:sz="0" w:space="0" w:color="auto"/>
                <w:left w:val="none" w:sz="0" w:space="0" w:color="auto"/>
                <w:bottom w:val="none" w:sz="0" w:space="0" w:color="auto"/>
                <w:right w:val="none" w:sz="0" w:space="0" w:color="auto"/>
              </w:divBdr>
            </w:div>
            <w:div w:id="868954004">
              <w:marLeft w:val="0"/>
              <w:marRight w:val="0"/>
              <w:marTop w:val="0"/>
              <w:marBottom w:val="0"/>
              <w:divBdr>
                <w:top w:val="none" w:sz="0" w:space="0" w:color="auto"/>
                <w:left w:val="none" w:sz="0" w:space="0" w:color="auto"/>
                <w:bottom w:val="none" w:sz="0" w:space="0" w:color="auto"/>
                <w:right w:val="none" w:sz="0" w:space="0" w:color="auto"/>
              </w:divBdr>
            </w:div>
            <w:div w:id="1310741990">
              <w:marLeft w:val="0"/>
              <w:marRight w:val="0"/>
              <w:marTop w:val="0"/>
              <w:marBottom w:val="0"/>
              <w:divBdr>
                <w:top w:val="none" w:sz="0" w:space="0" w:color="auto"/>
                <w:left w:val="none" w:sz="0" w:space="0" w:color="auto"/>
                <w:bottom w:val="none" w:sz="0" w:space="0" w:color="auto"/>
                <w:right w:val="none" w:sz="0" w:space="0" w:color="auto"/>
              </w:divBdr>
            </w:div>
            <w:div w:id="1361584348">
              <w:marLeft w:val="0"/>
              <w:marRight w:val="0"/>
              <w:marTop w:val="0"/>
              <w:marBottom w:val="0"/>
              <w:divBdr>
                <w:top w:val="none" w:sz="0" w:space="0" w:color="auto"/>
                <w:left w:val="none" w:sz="0" w:space="0" w:color="auto"/>
                <w:bottom w:val="none" w:sz="0" w:space="0" w:color="auto"/>
                <w:right w:val="none" w:sz="0" w:space="0" w:color="auto"/>
              </w:divBdr>
            </w:div>
            <w:div w:id="1382903680">
              <w:marLeft w:val="0"/>
              <w:marRight w:val="0"/>
              <w:marTop w:val="0"/>
              <w:marBottom w:val="0"/>
              <w:divBdr>
                <w:top w:val="none" w:sz="0" w:space="0" w:color="auto"/>
                <w:left w:val="none" w:sz="0" w:space="0" w:color="auto"/>
                <w:bottom w:val="none" w:sz="0" w:space="0" w:color="auto"/>
                <w:right w:val="none" w:sz="0" w:space="0" w:color="auto"/>
              </w:divBdr>
            </w:div>
            <w:div w:id="1424838500">
              <w:marLeft w:val="0"/>
              <w:marRight w:val="0"/>
              <w:marTop w:val="0"/>
              <w:marBottom w:val="0"/>
              <w:divBdr>
                <w:top w:val="none" w:sz="0" w:space="0" w:color="auto"/>
                <w:left w:val="none" w:sz="0" w:space="0" w:color="auto"/>
                <w:bottom w:val="none" w:sz="0" w:space="0" w:color="auto"/>
                <w:right w:val="none" w:sz="0" w:space="0" w:color="auto"/>
              </w:divBdr>
            </w:div>
            <w:div w:id="1441029465">
              <w:marLeft w:val="0"/>
              <w:marRight w:val="0"/>
              <w:marTop w:val="0"/>
              <w:marBottom w:val="0"/>
              <w:divBdr>
                <w:top w:val="none" w:sz="0" w:space="0" w:color="auto"/>
                <w:left w:val="none" w:sz="0" w:space="0" w:color="auto"/>
                <w:bottom w:val="none" w:sz="0" w:space="0" w:color="auto"/>
                <w:right w:val="none" w:sz="0" w:space="0" w:color="auto"/>
              </w:divBdr>
            </w:div>
            <w:div w:id="1562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pea.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2785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Όλοι οι μισθωτοί που απασχολούνται στον ιδιωτικό τομέα με σχέση εξαρτημένης εργασίας, σύμβαση αορίστου ή ορισμένου χρόνου σε οποιοδήποτε εργοδότη δικαιούνται Δώρα Εορτών</vt:lpstr>
    </vt:vector>
  </TitlesOfParts>
  <Company/>
  <LinksUpToDate>false</LinksUpToDate>
  <CharactersWithSpaces>3294</CharactersWithSpaces>
  <SharedDoc>false</SharedDoc>
  <HLinks>
    <vt:vector size="6" baseType="variant">
      <vt:variant>
        <vt:i4>1638412</vt:i4>
      </vt:variant>
      <vt:variant>
        <vt:i4>0</vt:i4>
      </vt:variant>
      <vt:variant>
        <vt:i4>0</vt:i4>
      </vt:variant>
      <vt:variant>
        <vt:i4>5</vt:i4>
      </vt:variant>
      <vt:variant>
        <vt:lpwstr>http://www.kepea.gr/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Όλοι οι μισθωτοί που απασχολούνται στον ιδιωτικό τομέα με σχέση εξαρτημένης εργασίας, σύμβαση αορίστου ή ορισμένου χρόνου σε οποιοδήποτε εργοδότη δικαιούνται Δώρα Εορτών</dc:title>
  <dc:subject/>
  <dc:creator>papazoglou</dc:creator>
  <cp:keywords/>
  <cp:lastModifiedBy>ΣΩΜΑΤΕΙΟ ΧΕΙΡΙΣΤΩΝ</cp:lastModifiedBy>
  <cp:revision>2</cp:revision>
  <cp:lastPrinted>2013-12-18T10:51:00Z</cp:lastPrinted>
  <dcterms:created xsi:type="dcterms:W3CDTF">2014-01-02T14:59:00Z</dcterms:created>
  <dcterms:modified xsi:type="dcterms:W3CDTF">2014-01-02T14:59:00Z</dcterms:modified>
</cp:coreProperties>
</file>