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26" w:rsidRPr="00013726" w:rsidRDefault="00013726" w:rsidP="0001372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jc w:val="right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674"/>
        <w:gridCol w:w="674"/>
        <w:gridCol w:w="674"/>
      </w:tblGrid>
      <w:tr w:rsidR="00013726" w:rsidTr="00073D6C">
        <w:trPr>
          <w:jc w:val="right"/>
        </w:trPr>
        <w:tc>
          <w:tcPr>
            <w:tcW w:w="884" w:type="dxa"/>
          </w:tcPr>
          <w:p w:rsidR="00013726" w:rsidRDefault="00013726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-3322320</wp:posOffset>
                  </wp:positionH>
                  <wp:positionV relativeFrom="page">
                    <wp:posOffset>-38100</wp:posOffset>
                  </wp:positionV>
                  <wp:extent cx="525145" cy="533400"/>
                  <wp:effectExtent l="19050" t="0" r="8255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" w:type="dxa"/>
          </w:tcPr>
          <w:p w:rsidR="00013726" w:rsidRDefault="00013726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013726" w:rsidRDefault="00013726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013726" w:rsidRDefault="00013726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ΕΛΛΗΝΙΚΗ ΔΗΜΟΚΡΑΤΙΑ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[ΤΙΤΛΟΣ ΥΠΗΡΕΣΙΑΣ]</w:t>
      </w:r>
    </w:p>
    <w:p w:rsidR="00013726" w:rsidRDefault="00013726" w:rsidP="00013726">
      <w:pPr>
        <w:rPr>
          <w:rFonts w:ascii="Arial" w:hAnsi="Arial" w:cs="Arial"/>
          <w:sz w:val="20"/>
          <w:szCs w:val="20"/>
        </w:rPr>
      </w:pPr>
    </w:p>
    <w:p w:rsidR="00013726" w:rsidRDefault="00013726" w:rsidP="000137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ΒΕΒΑΙΩΣΗ ΥΠΟΒΟΛΗΣ ΑΙΤΗΜΑΤΟΣ</w:t>
      </w:r>
    </w:p>
    <w:p w:rsidR="00013726" w:rsidRDefault="00013726" w:rsidP="00013726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405"/>
        <w:gridCol w:w="1162"/>
        <w:gridCol w:w="978"/>
        <w:gridCol w:w="1248"/>
        <w:gridCol w:w="199"/>
        <w:gridCol w:w="1215"/>
        <w:gridCol w:w="473"/>
        <w:gridCol w:w="2265"/>
      </w:tblGrid>
      <w:tr w:rsidR="00013726" w:rsidTr="00073D6C">
        <w:trPr>
          <w:trHeight w:val="397"/>
        </w:trPr>
        <w:tc>
          <w:tcPr>
            <w:tcW w:w="1955" w:type="dxa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Αίτημα:</w:t>
            </w:r>
          </w:p>
        </w:tc>
        <w:tc>
          <w:tcPr>
            <w:tcW w:w="7945" w:type="dxa"/>
            <w:gridSpan w:val="8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Ειδικό Εποχιακό Βοήθημα του άρθρου 22 του Ν. 1836/89</w:t>
            </w:r>
          </w:p>
        </w:tc>
      </w:tr>
      <w:tr w:rsidR="00013726" w:rsidTr="00073D6C">
        <w:trPr>
          <w:trHeight w:val="397"/>
        </w:trPr>
        <w:tc>
          <w:tcPr>
            <w:tcW w:w="2360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Υπηρεσία Υποβολής:</w:t>
            </w:r>
          </w:p>
        </w:tc>
        <w:tc>
          <w:tcPr>
            <w:tcW w:w="2140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ΟΑΕΔ ΚΠΑ 2</w:t>
            </w:r>
          </w:p>
        </w:tc>
        <w:tc>
          <w:tcPr>
            <w:tcW w:w="5400" w:type="dxa"/>
            <w:gridSpan w:val="5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726" w:rsidTr="00073D6C">
        <w:trPr>
          <w:trHeight w:val="397"/>
        </w:trPr>
        <w:tc>
          <w:tcPr>
            <w:tcW w:w="2360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Αριθμ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Πρωτοκόλλου:</w:t>
            </w:r>
          </w:p>
        </w:tc>
        <w:tc>
          <w:tcPr>
            <w:tcW w:w="3388" w:type="dxa"/>
            <w:gridSpan w:val="3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Ημ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νία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αιτήματος:</w:t>
            </w:r>
          </w:p>
        </w:tc>
        <w:tc>
          <w:tcPr>
            <w:tcW w:w="2265" w:type="dxa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726" w:rsidTr="00073D6C">
        <w:trPr>
          <w:trHeight w:val="397"/>
        </w:trPr>
        <w:tc>
          <w:tcPr>
            <w:tcW w:w="2360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Αρμόδιος Υπάλληλος:</w:t>
            </w:r>
          </w:p>
        </w:tc>
        <w:tc>
          <w:tcPr>
            <w:tcW w:w="1162" w:type="dxa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25" w:type="dxa"/>
            <w:gridSpan w:val="3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Επώνυμο:</w:t>
            </w:r>
          </w:p>
        </w:tc>
        <w:tc>
          <w:tcPr>
            <w:tcW w:w="2738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726" w:rsidTr="00073D6C">
        <w:trPr>
          <w:trHeight w:val="397"/>
        </w:trPr>
        <w:tc>
          <w:tcPr>
            <w:tcW w:w="2360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Αιτών:</w:t>
            </w:r>
          </w:p>
        </w:tc>
        <w:tc>
          <w:tcPr>
            <w:tcW w:w="1162" w:type="dxa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25" w:type="dxa"/>
            <w:gridSpan w:val="3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Επώνυμο:</w:t>
            </w:r>
          </w:p>
        </w:tc>
        <w:tc>
          <w:tcPr>
            <w:tcW w:w="2738" w:type="dxa"/>
            <w:gridSpan w:val="2"/>
            <w:vAlign w:val="bottom"/>
          </w:tcPr>
          <w:p w:rsidR="00013726" w:rsidRDefault="00013726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3726" w:rsidRDefault="00013726" w:rsidP="00013726">
      <w:pPr>
        <w:rPr>
          <w:rFonts w:ascii="Arial" w:hAnsi="Arial" w:cs="Arial"/>
          <w:sz w:val="20"/>
          <w:szCs w:val="20"/>
        </w:rPr>
      </w:pPr>
    </w:p>
    <w:p w:rsidR="00013726" w:rsidRDefault="00013726" w:rsidP="0001372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ΠΛΗΡΟΦΟΡΙΑΚΑ ΣΤΟΙΧΕΙΑ</w:t>
      </w:r>
    </w:p>
    <w:p w:rsidR="00013726" w:rsidRDefault="00013726" w:rsidP="0001372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ΑΠΑΙΤΟΥΜΕΝΑ ΔΙΚΑΙΟΛΟΓΗΤΙΚΑ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1620"/>
        <w:gridCol w:w="1980"/>
        <w:gridCol w:w="1620"/>
      </w:tblGrid>
      <w:tr w:rsidR="00013726" w:rsidTr="00073D6C">
        <w:tc>
          <w:tcPr>
            <w:tcW w:w="4680" w:type="dxa"/>
            <w:vAlign w:val="center"/>
          </w:tcPr>
          <w:p w:rsidR="00013726" w:rsidRDefault="00013726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ΤΙΤΛΟΣ ΔΙΚΑΙΟΛΟΓΗΤΙΚΟΥ</w:t>
            </w:r>
          </w:p>
        </w:tc>
        <w:tc>
          <w:tcPr>
            <w:tcW w:w="1620" w:type="dxa"/>
            <w:vAlign w:val="center"/>
          </w:tcPr>
          <w:p w:rsidR="00013726" w:rsidRDefault="00013726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ΚΑΤΑΤΕΘΗΚΕ ΜΕ ΤΗΝ ΑΙΤΗΣΗ</w:t>
            </w:r>
          </w:p>
        </w:tc>
        <w:tc>
          <w:tcPr>
            <w:tcW w:w="1980" w:type="dxa"/>
            <w:vAlign w:val="center"/>
          </w:tcPr>
          <w:p w:rsidR="00013726" w:rsidRDefault="00013726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ΘΑ ΠΡΟΣΚΟΜΙΣΤΕΙ</w:t>
            </w:r>
          </w:p>
        </w:tc>
        <w:tc>
          <w:tcPr>
            <w:tcW w:w="1620" w:type="dxa"/>
            <w:vAlign w:val="center"/>
          </w:tcPr>
          <w:p w:rsidR="00013726" w:rsidRDefault="00013726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ΝΑ ΑΝΑΖΗΤΗΘΕΙ ΥΠΗΡΕΣΙΑΚΑ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(3)</w:t>
            </w:r>
          </w:p>
        </w:tc>
      </w:tr>
      <w:tr w:rsidR="00013726" w:rsidTr="00073D6C">
        <w:trPr>
          <w:trHeight w:val="420"/>
        </w:trPr>
        <w:tc>
          <w:tcPr>
            <w:tcW w:w="4680" w:type="dxa"/>
          </w:tcPr>
          <w:p w:rsidR="00013726" w:rsidRDefault="00013726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Ένσημα προηγούμενου έτους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98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</w:tr>
      <w:tr w:rsidR="00013726" w:rsidTr="00073D6C">
        <w:trPr>
          <w:trHeight w:val="420"/>
        </w:trPr>
        <w:tc>
          <w:tcPr>
            <w:tcW w:w="4680" w:type="dxa"/>
          </w:tcPr>
          <w:p w:rsidR="00013726" w:rsidRDefault="00013726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Εκκαθαριστικό Εφορίας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98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</w:tr>
      <w:tr w:rsidR="00013726" w:rsidTr="00073D6C">
        <w:trPr>
          <w:trHeight w:val="420"/>
        </w:trPr>
        <w:tc>
          <w:tcPr>
            <w:tcW w:w="4680" w:type="dxa"/>
          </w:tcPr>
          <w:p w:rsidR="00013726" w:rsidRDefault="00013726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Υπεύθυνη Δήλωση Ν. 1599/86 (συμπεριλαμβάνεται στο παρόν έντυπο)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980" w:type="dxa"/>
          </w:tcPr>
          <w:p w:rsidR="00013726" w:rsidRDefault="00013726" w:rsidP="00073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26" w:rsidTr="00073D6C">
        <w:trPr>
          <w:trHeight w:val="420"/>
        </w:trPr>
        <w:tc>
          <w:tcPr>
            <w:tcW w:w="4680" w:type="dxa"/>
          </w:tcPr>
          <w:p w:rsidR="00013726" w:rsidRDefault="00013726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Αστυνομική Ταυτότητα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98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26" w:rsidTr="00073D6C">
        <w:trPr>
          <w:trHeight w:val="420"/>
        </w:trPr>
        <w:tc>
          <w:tcPr>
            <w:tcW w:w="4680" w:type="dxa"/>
          </w:tcPr>
          <w:p w:rsidR="00013726" w:rsidRDefault="00013726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Άδεια διαμονής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980" w:type="dxa"/>
          </w:tcPr>
          <w:p w:rsidR="00013726" w:rsidRDefault="00013726" w:rsidP="00073D6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[   ]</w:t>
            </w:r>
          </w:p>
        </w:tc>
        <w:tc>
          <w:tcPr>
            <w:tcW w:w="1620" w:type="dxa"/>
          </w:tcPr>
          <w:p w:rsidR="00013726" w:rsidRDefault="00013726" w:rsidP="00073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26" w:rsidTr="00073D6C">
        <w:tc>
          <w:tcPr>
            <w:tcW w:w="9900" w:type="dxa"/>
            <w:gridSpan w:val="4"/>
          </w:tcPr>
          <w:p w:rsidR="00013726" w:rsidRDefault="00013726" w:rsidP="00073D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ΠΑΡΑΤΗΡΗΣΕΙΣ:</w:t>
            </w:r>
            <w:r>
              <w:rPr>
                <w:rFonts w:ascii="Arial" w:hAnsi="Arial" w:cs="Arial"/>
                <w:sz w:val="16"/>
                <w:szCs w:val="16"/>
              </w:rPr>
              <w:t xml:space="preserve"> Τα άτομα που παρέχουν την εργασία τους στην Ελλάδα και ασκούν ένα από τα επαγγέλματα που περιγράφονται στην παρ. 1 του άρθρου 22 και του Ν. 1836/89 δικαιούνται ειδικό εποχιακό βοήθημα.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013726" w:rsidRDefault="00013726" w:rsidP="00073D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ΠΡΟΫΠΟΘΕΣΕΙΣ: Α. ΟIΚΟΔΟΜΟΙ</w:t>
            </w:r>
            <w:r>
              <w:rPr>
                <w:rFonts w:ascii="Arial" w:hAnsi="Arial" w:cs="Arial"/>
                <w:sz w:val="16"/>
                <w:szCs w:val="16"/>
              </w:rPr>
              <w:t xml:space="preserve"> 1) Να έχουν πραγματοποιήσει το ημερολογιακό έτος που προηγείται του έτους καταβολής του βοηθήματος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αποκλειστικά</w:t>
            </w:r>
            <w:r>
              <w:rPr>
                <w:rFonts w:ascii="Arial" w:hAnsi="Arial" w:cs="Arial"/>
                <w:sz w:val="16"/>
                <w:szCs w:val="16"/>
              </w:rPr>
              <w:t xml:space="preserve"> σε οικοδομικές εργασίες από 95 έως 210 ημέρες ασφάλισης. Στις ανωτέρω ημέρες συμπεριλαμβάνεται η προσαύξηση 20% καθώς και οι αναλογούσες ημέρες αδείας. Ουσιαστικά δηλαδή δικαιούται το βοήθημα ο ασφαλισμένος που πραγματοποιεί 73 μέχρι 163 πραγματικές ημέρες εργασίας. 2) Να μην είναι εργολάβοι ή υπεργολάβοι οικοδομικών εργασιών και απασχολούν περισσότερους από 3 μισθωτούς. Συνταξιούχοι οικοδόμοι δικαιούνται το εποχιακό βοήθημα εφ' όσον η σύνταξη που λαμβάνουν είναι μικρότερη από την κατώτερη σύνταξη που χορηγεί το ΙΚΑ. </w:t>
            </w:r>
          </w:p>
          <w:p w:rsidR="00013726" w:rsidRDefault="00013726" w:rsidP="00073D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Β. ΛΟΙΠΕΣ ΚΑΤΗΓΟΡΙΕΣ (ΠΛΗΝ ΟΙΚΟΔΟΜΩΝ).</w:t>
            </w:r>
            <w:r>
              <w:rPr>
                <w:rFonts w:ascii="Arial" w:hAnsi="Arial" w:cs="Arial"/>
                <w:sz w:val="16"/>
                <w:szCs w:val="18"/>
              </w:rPr>
              <w:t xml:space="preserve"> Να έχουν πραγματοποιήσει το ημερολογιακό έτος που προηγείται του έτους καταβολής του βοηθήματος αποκλειστικά σε εργασίες του κλάδου τους από 50 έως 210 ημέρες ασφάλισης, εκτός των δασεργατών –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ρητινοσυλλεκτών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και των σμυριδεργατών Νάξου, όπου απαιτούνται 50-240 ημέρες ασφάλισης. Επίσης στους μισθωτούς του τουριστικού – επισιτιστικού κλάδου απαιτούνται 75-240 ημέρες ασφάλισης και όχι πάνω από 50 το διάστημα από 1/10-31/12.</w:t>
            </w:r>
          </w:p>
        </w:tc>
      </w:tr>
    </w:tbl>
    <w:p w:rsidR="00013726" w:rsidRDefault="00013726" w:rsidP="00013726">
      <w:pPr>
        <w:jc w:val="center"/>
        <w:rPr>
          <w:rFonts w:ascii="Arial" w:hAnsi="Arial" w:cs="Arial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80" w:lineRule="exact"/>
        <w:ind w:left="18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ΧΡΟΝΟΣ :</w:t>
      </w:r>
      <w:r>
        <w:rPr>
          <w:rFonts w:ascii="Arial" w:hAnsi="Arial" w:cs="Arial"/>
          <w:color w:val="000000"/>
          <w:sz w:val="22"/>
          <w:szCs w:val="22"/>
        </w:rPr>
        <w:t xml:space="preserve"> Έως  </w:t>
      </w:r>
      <w:r>
        <w:rPr>
          <w:rFonts w:ascii="Arial" w:hAnsi="Arial" w:cs="Arial"/>
          <w:color w:val="000000"/>
          <w:sz w:val="20"/>
          <w:szCs w:val="20"/>
        </w:rPr>
        <w:t xml:space="preserve">    ημέρες από την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περιέλευση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του αιτήματος και των τυχόν απαραίτητων δικαιολογητικών στην αρμόδια για την έκδοση της τελικής πράξης υπηρεσία(ο χρόνος δεσμεύει την εκδίδουσα την τελική πράξη υπηρεσία).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13" w:lineRule="exact"/>
        <w:ind w:left="186"/>
        <w:rPr>
          <w:rFonts w:ascii="Arial" w:hAnsi="Arial" w:cs="Arial"/>
          <w:color w:val="000000"/>
          <w:sz w:val="18"/>
          <w:szCs w:val="18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ΚΟΣΤΟΣ: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ΤΡΟΠΟΣ ΠΑΡΑΛΑΒΗΣ ΠΟΥ ΕΠΕΛΕΓΗ: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5760" w:firstLine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Ο Υπάλληλος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(υπογραφή)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ind w:left="186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(Ημερομηνία)</w:t>
      </w:r>
    </w:p>
    <w:p w:rsidR="00013726" w:rsidRDefault="00013726" w:rsidP="00013726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bCs/>
          <w:color w:val="000000"/>
          <w:sz w:val="20"/>
          <w:szCs w:val="20"/>
        </w:rPr>
      </w:pPr>
    </w:p>
    <w:p w:rsidR="00A71D99" w:rsidRPr="00013726" w:rsidRDefault="00013726" w:rsidP="0001372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[Ταχυδρομική Διεύθυνση ΚΕΠ, τηλέφωνο, φαξ και </w:t>
      </w: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</w:rPr>
        <w:t xml:space="preserve"> για επικοινωνία]</w:t>
      </w:r>
    </w:p>
    <w:sectPr w:rsidR="00A71D99" w:rsidRPr="00013726" w:rsidSect="0001372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726"/>
    <w:rsid w:val="00013726"/>
    <w:rsid w:val="00A7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2012-10-05T08:54:00Z</dcterms:created>
  <dcterms:modified xsi:type="dcterms:W3CDTF">2012-10-05T08:55:00Z</dcterms:modified>
</cp:coreProperties>
</file>